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/>
      <w:bookmarkStart w:id="0" w:name="_GoBack"/>
      <w:bookmarkEnd w:id="0"/>
      <w:r/>
      <w:r>
        <w:rPr>
          <w:rFonts w:ascii="Times New Roman" w:hAnsi="Times New Roman" w:cs="Times New Roman"/>
          <w:b/>
          <w:sz w:val="32"/>
          <w:szCs w:val="32"/>
        </w:rPr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cs="Times New Roman"/>
          <w:b/>
          <w:sz w:val="24"/>
          <w:szCs w:val="24"/>
          <w:u w:color="auto" w:val="single"/>
        </w:rPr>
        <w:t>ГКОУ РД «Ретлобская СОШ Цунтинского района»</w:t>
      </w:r>
    </w:p>
    <w:p>
      <w:pPr>
        <w:spacing w:after="0" w:line="240" w:lineRule="auto"/>
        <w:jc w:val="right"/>
        <w:tabs>
          <w:tab w:val="left" w:pos="11520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after="0" w:line="240" w:lineRule="auto"/>
        <w:jc w:val="right"/>
        <w:tabs>
          <w:tab w:val="left" w:pos="11520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Утверждаю:</w:t>
      </w:r>
    </w:p>
    <w:p>
      <w:pPr>
        <w:spacing w:after="0" w:line="240" w:lineRule="auto"/>
        <w:jc w:val="right"/>
        <w:tabs>
          <w:tab w:val="left" w:pos="1152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Приказ № 17 от</w:t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t xml:space="preserve"> 09.09.2017г.</w:t>
      </w:r>
    </w:p>
    <w:p>
      <w:pPr>
        <w:spacing w:after="0" w:line="240" w:lineRule="auto"/>
        <w:jc w:val="right"/>
        <w:tabs>
          <w:tab w:val="left" w:pos="11520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 школы:______Алиев  А.А.</w:t>
      </w: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Дорожная карта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подготовки выпускников к ЕГЭ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2017-2018 учебный год</w:t>
      </w:r>
    </w:p>
    <w:p>
      <w:pPr>
        <w:spacing w:after="0" w:line="240" w:lineRule="auto"/>
        <w:tabs>
          <w:tab w:val="left" w:pos="637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tabs>
          <w:tab w:val="left" w:pos="6375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jc w:val="center"/>
        <w:tabs>
          <w:tab w:val="left" w:pos="6375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ПОЯСНИТЕЛЬНАЯ ЗАПИСКА</w:t>
      </w:r>
    </w:p>
    <w:p>
      <w:pPr>
        <w:spacing w:after="0" w:line="240" w:lineRule="auto"/>
        <w:tabs>
          <w:tab w:val="left" w:pos="6375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В Федеральном законе Российской Федерации от 29 декабря 2012 года №273-ФЗ «Об образовании в Российской Федерации» в статье 59 «Итоговая аттестация» сказано:</w:t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п.1. Итоговая аттестация представляет собой форму оценки степени и уровня освоения обучающимися образовательной программы.</w:t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п.2. Итоговая аттестация проводится на основе принципов объективности и независимости оценки качества подготовки обучающихся.                                              </w:t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п.3. Итоговая аттестация, завершающая освоение основных образовательных программ основного общего и среднего общего образования, основных профессиональных образовательных программ, является обязательной и проводится в порядке и в форме, которые установлены образовательной организацией, если иное не установлено настоящим федеральным законом.</w:t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п.13. Государственная итоговая аттестация по образовательным программам среднего общего образования проводится в форме единого государственного экзамена».</w:t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Итоговая аттестация – первая серьёзная проверка освоения основной образовательной программы основного (полного) общего образования. В 10 – 11 классах обучающемуся необходимо успеть повторить пройденное по обязательным предметам и определиться с предметами по выбору для успешной их сдачи. Обучающийся должен проверить себя на предмет подготовленности к экзамену, готовиться к экзаменам с использованием различных форм: самостоятельно, с учителем, с использованием компьютера и т.п. </w:t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Единый государственный экзамен (ЕГЭ) – форма оценки качества знаний как    государственного механизма контроля качества образования. Основным инструментом ЕГЭ является комплект контрольно-измерительных материалов (КИМов) по каждому предмету. </w:t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Предлагаемая программа поможет обеспечить эффективную подготовку учащихся 10 – 11 классов к выпускным экзаменам в форме ЕГЭ.</w:t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Создание рабочей группы для разработки и управления программой изменений и дополнений при подготовке выпускников к сдаче ЕГЭ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Ответственный – директор школы Алиев А.А.</w:t>
      </w:r>
    </w:p>
    <w:tbl>
      <w:tblPr>
        <w:jc w:val="left"/>
        <w:tblInd w:w="18" w:type="dxa"/>
        <w:tblW w:w="15330" w:type="dxa"/>
      </w:tblPr>
      <w:tblGrid>
        <w:gridCol w:w="1353"/>
        <w:gridCol w:w="13977"/>
      </w:tblGrid>
      <w:tr>
        <w:trPr>
          <w:trHeight w:val="1139" w:hRule="atLeast"/>
        </w:trPr>
        <w:tc>
          <w:tcPr>
            <w:tcW w:w="135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9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Сентябрь</w:t>
            </w:r>
          </w:p>
          <w:p>
            <w:pPr>
              <w:ind w:left="9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  <w:p>
            <w:pPr>
              <w:ind w:left="9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1397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2092" w:hanging="36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Издание приказа о назначении ответственных за организацию и проведение ЕГЭ в 2016-2017 учебном году.</w:t>
            </w:r>
          </w:p>
          <w:p>
            <w:pPr>
              <w:ind w:left="298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(создание базы данных на выпускников, учёт подачи заявлений выпускников, выдачи пропусков, учёт ознакомления выпускников с результатами ЕГЭ, учёт выдачи свидетельств результатов ЕГЭ, ведение необходимой документации и др.) </w:t>
            </w:r>
          </w:p>
        </w:tc>
      </w:tr>
      <w:tr>
        <w:trPr>
          <w:trHeight w:val="1004" w:hRule="atLeast"/>
        </w:trPr>
        <w:tc>
          <w:tcPr>
            <w:tcW w:w="1353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9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Октябрь</w:t>
            </w:r>
          </w:p>
          <w:p>
            <w:pPr>
              <w:ind w:left="9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13977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298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1.Создание Рабочей группы по «Разработке Дорожной карты по улучшению подготовки и повышению качества сдачи учащимися к ЕГЭ-2017» </w:t>
            </w:r>
          </w:p>
          <w:p>
            <w:pPr>
              <w:ind w:left="298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2.Согласование и утверждение Дорожной карты подготовки учащихся к ЕГЭ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Внесение изменений и дополнений в систему подготовки выпускников к ЕГЭ.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Ответственный – директор школы Алиев А.А.  классный руководитель-Абакаров Махмуд Ахмедович </w:t>
      </w:r>
    </w:p>
    <w:tbl>
      <w:tblPr>
        <w:tblW w:w="15378" w:type="dxa"/>
      </w:tblPr>
      <w:tblGrid>
        <w:gridCol w:w="1384"/>
        <w:gridCol w:w="13994"/>
      </w:tblGrid>
      <w:tr>
        <w:trPr>
          <w:trHeight w:val="0" w:hRule="auto"/>
        </w:trPr>
        <w:tc>
          <w:tcPr>
            <w:tcW w:w="1537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работы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Ноябрь    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2"/>
              </w:numPr>
              <w:ind w:left="397" w:firstLine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базы данных по ОУ для проведения ЕГЭ.</w:t>
            </w:r>
          </w:p>
          <w:p>
            <w:pPr>
              <w:numPr>
                <w:ilvl w:val="0"/>
                <w:numId w:val="1"/>
              </w:numPr>
              <w:ind w:left="454" w:hanging="5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Сбор копий паспортов учащихся 11 класса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Декабрь   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Оформление протоколов родительских собраний и листов ознакомления с информацией о проведении ЕГЭ</w:t>
            </w:r>
          </w:p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Первичный сбор письменных заявлений выпускников о выборе экзаменов в форме ЕГЭ</w:t>
            </w:r>
          </w:p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Приказ о проведении пробного внутришкольного ЕГЭ по русскому языку и математике</w:t>
            </w:r>
          </w:p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Январь           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Оформление журнала регистрации ознакомления учащихся с инструкциями по проведению ЕГЭ</w:t>
            </w:r>
          </w:p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февраль          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Справка о результатах проведении пробного внутришкольного ЕГЭ по русскому языку и математике.</w:t>
            </w:r>
          </w:p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Определение участников ЕГЭ по предметам по выбору (до 1 марта)</w:t>
            </w:r>
          </w:p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Приказ о проведении пробного внутришкольного ЕГЭ по русскому языку и математике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Февраль      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Формирование списков участников экзаменационных испытаний по выбору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Март     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1.Оформление журнала регистрации заявлений обучающихся о выборе экзаменов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Май    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Приказ о допуске учащихся 11 класса к сдаче ЕГЭ.</w:t>
            </w:r>
          </w:p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Получение пропусков для участия в ЕГЭ.</w:t>
            </w:r>
          </w:p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Регистрация в журнале учета выдачи пропусков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Июнь                               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Подготовка справки о качестве проведения и результатах ЕГЭ .</w:t>
            </w:r>
          </w:p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Формирование отчётов по результатам ЕГЭ.</w:t>
            </w:r>
          </w:p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Планирование работы на следующий год.</w:t>
            </w:r>
          </w:p>
          <w:p>
            <w:pPr>
              <w:ind w:left="31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Получение и выдача свидетельств о результатах сдачи ЕГЭ</w:t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Организационно-методическая деятельность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Ответственный – заместитель директора по УВР  Ибрагимова З.Р.</w:t>
      </w:r>
    </w:p>
    <w:tbl>
      <w:tblPr>
        <w:tblW w:w="15378" w:type="dxa"/>
      </w:tblPr>
      <w:tblGrid>
        <w:gridCol w:w="1384"/>
        <w:gridCol w:w="13994"/>
      </w:tblGrid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tabs>
                <w:tab w:val="left" w:pos="1020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  <w:t>Сроки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течение учебного года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3"/>
              </w:numPr>
              <w:ind w:left="1387" w:hanging="36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участников ЕГЭ учебно -тренировочными материалами, обучающими программами, методическими пособиями, информационными и рекламными материалами </w:t>
            </w:r>
          </w:p>
          <w:p>
            <w:pPr>
              <w:ind w:left="1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Использование Интернет-технологий и предоставление возможности выпускникам и учителям работать с образовательными сайтами: ege.edu.ru , ed.gov.ru, rustest.ru </w:t>
            </w:r>
          </w:p>
          <w:p>
            <w:pPr>
              <w:ind w:left="1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Оформление страницы общешкольного сайта «Государственная (итоговая) аттестация» </w:t>
            </w:r>
          </w:p>
          <w:p>
            <w:pPr>
              <w:ind w:left="1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 Проведение обучающих семинаров, совещаний, родительский собраний по подготовке к ЕГЭ учащихся 11-го класса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Сентябрь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1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Административное совещание «Итоги сдачи ЕГЭ-2017. Статистический отчет».</w:t>
            </w:r>
          </w:p>
          <w:p>
            <w:pPr>
              <w:ind w:left="1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2.Педагогический совет «Итоги и анализ сдачи ЕГЭ- 2017»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Октябрь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1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Заседание Рабочей группы по «Разработке Дорожной карты по улучшению подготовки и повышению качества сдачи учащимися к ЕГЭ-2018» </w:t>
            </w:r>
          </w:p>
          <w:p>
            <w:pPr>
              <w:ind w:left="1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Административное совещание «Организация работы по подготовке учащихся к итоговой аттестации». </w:t>
            </w:r>
          </w:p>
          <w:p>
            <w:pPr>
              <w:ind w:left="1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-Ознакомление с образовательной программой по подготовке учащихся к ЕГЭ;</w:t>
            </w:r>
          </w:p>
          <w:p>
            <w:pPr>
              <w:ind w:left="1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ознакомление с изменениями.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1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1.Составление и утверждение плана подготовки и проведения ЕГЭ </w:t>
            </w:r>
          </w:p>
          <w:p>
            <w:pPr>
              <w:ind w:left="1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Оформление школьного стенда «Готовимся к экзаменам». </w:t>
            </w:r>
          </w:p>
          <w:p>
            <w:pPr>
              <w:ind w:left="1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 Оформление в кабинетах информационных стендов по подготовке к ЕГЭ по предмету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Декабрь-март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1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Инструктивно-методическая работа с классными руководителями, учителями, учащимися, родителями о целях и технологии проведения ЕГЭ. </w:t>
            </w:r>
          </w:p>
          <w:p>
            <w:pPr>
              <w:ind w:left="1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Подготовка графика проведения консультаций для учащихся 11 класса.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Декабрь, февраль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1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Подготовка материалов для проведения пробного экзамена (бланки, тесты) по русскому языку и математике и проведение экзамена в условиях, приближённых к реальным. </w:t>
            </w:r>
          </w:p>
          <w:p>
            <w:pPr>
              <w:ind w:left="1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Разработка бланка- анализа пробного ЕГЭ по русскому языку и математике.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Февраль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1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1.Сравнительный и поэлементный анализ результатов пробного ЕГЭ по русскому языку и математике, обсуждение результатов на МО. </w:t>
            </w:r>
          </w:p>
          <w:p>
            <w:pPr>
              <w:ind w:left="1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2.Разработка рекомендаций учителям-предметникам и классным руководителям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Март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left="1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1.Административное совещание «Состояние работы по подготовке учащихся к итоговой аттестации». </w:t>
            </w:r>
          </w:p>
          <w:p>
            <w:pPr>
              <w:ind w:left="1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Размещение сроков проведения ЕГЭ </w:t>
            </w:r>
          </w:p>
          <w:p>
            <w:pPr>
              <w:ind w:left="175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 Проведение пробного экзамена по русскому языку и математике в условиях, приближённых к реальным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Апрель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1.Сравнительный и поэлементный анализ результатов пробного ЕГЭ по русскому языку и математике.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2.Индивидуальные консультации для педагогов, учащихся и их родителей по вопросам подготовки и проведения ЕГЭ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Май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Мониторинг уровня подготовки к ЕГЭ.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Июнь</w:t>
            </w:r>
          </w:p>
        </w:tc>
        <w:tc>
          <w:tcPr>
            <w:tcW w:w="139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Административное совещание «Анализ результатов ЕГЭ» (качество образовательной подготовки выпускников, уровень профессиональной компетентности педагогов).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Выдача выпускникам свидетельств по результатам ЕГЭ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Работа с педагогами</w:t>
      </w:r>
    </w:p>
    <w:tbl>
      <w:tblPr>
        <w:tblW w:w="15378" w:type="dxa"/>
      </w:tblPr>
      <w:tblGrid>
        <w:gridCol w:w="1384"/>
        <w:gridCol w:w="9025"/>
        <w:gridCol w:w="4969"/>
      </w:tblGrid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работы</w:t>
            </w:r>
          </w:p>
        </w:tc>
        <w:tc>
          <w:tcPr>
            <w:tcW w:w="49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Сентябрь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Анализ типичных ошибок учащихся при сдаче ЕГЭ форме в 2017 г.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Планирование работы по подготовке учащихся к ЕГЭ на уроках.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Работа с классными руководителями: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контроль успеваемости и посещаемости учащихся,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рекомендации по психологическим особенностям учащихся 11 класса.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4. Разработка и формирование пакета рекомендаций для учителей-предметников по вопросам подготовки к ЕГЭ</w:t>
            </w:r>
          </w:p>
        </w:tc>
        <w:tc>
          <w:tcPr>
            <w:tcW w:w="49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рук. МО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зам. директора по УВР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Ибрагимова З.Р.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зам. директора по ВР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Алиханова М.М.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Октябрь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Работа классных руководителей с учащимися с целью выработки оптимальной стратегии подготовки к ЕГЭ</w:t>
            </w:r>
          </w:p>
        </w:tc>
        <w:tc>
          <w:tcPr>
            <w:tcW w:w="49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Классный руководитель 11-го класса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зам. директора по УВР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Семинары по вопросам подготовки учащихся к ЕГЭ: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Работа с образцами бланков по ЕГЭ.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Организация и технология проведения ЕГЭ.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Обзор текущей информации по ЕГЭ</w:t>
            </w:r>
          </w:p>
        </w:tc>
        <w:tc>
          <w:tcPr>
            <w:tcW w:w="49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Ибрагимова З.Р.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Декабрь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1.Контроль подготовки к ЕГЭ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2.Подготовка к проведению репетиционных экзаменов с учащимися 11 классов в рамках школы</w:t>
            </w:r>
          </w:p>
        </w:tc>
        <w:tc>
          <w:tcPr>
            <w:tcW w:w="49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Ибрагимова З.Р.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Январь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Анализ проведения и результатов репетиционного экзамена в 11 классе по русскому языку и математике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Составление списков учащихся 11 класса для сдачи ЕГЭ по выбору</w:t>
            </w:r>
          </w:p>
        </w:tc>
        <w:tc>
          <w:tcPr>
            <w:tcW w:w="49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Ибрагимова З.Р.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Февраль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1.Изучение нормативных документов по организации ЕГЭ в 2017-2018 учебном году.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2.Проведение репетиционных экзаменов с учащимися 11 классов в рамках школы.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3.Анализ соблюдения процедуры проведения репетиционного экзамена;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поэлементный и причинно-следственный анализ результатов репетиционного экзамена в 11 классе по русскому языку и математике</w:t>
            </w:r>
          </w:p>
        </w:tc>
        <w:tc>
          <w:tcPr>
            <w:tcW w:w="49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Ибрагимова З.Р.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Март-май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1.Контроль подготовки к ЕГЭ.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Информационная работа с учителями-предметниками и классными руководителями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3.Проведение репетиционных экзаменов с учащимися 11 классов в рамках школы</w:t>
            </w:r>
          </w:p>
        </w:tc>
        <w:tc>
          <w:tcPr>
            <w:tcW w:w="496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Ибрагимова З.Р.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Работа с учащимися 11 класса</w:t>
      </w:r>
    </w:p>
    <w:tbl>
      <w:tblPr>
        <w:tblW w:w="15348" w:type="dxa"/>
      </w:tblPr>
      <w:tblGrid>
        <w:gridCol w:w="1384"/>
        <w:gridCol w:w="9072"/>
        <w:gridCol w:w="4892"/>
      </w:tblGrid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работы</w:t>
            </w:r>
          </w:p>
        </w:tc>
        <w:tc>
          <w:tcPr>
            <w:tcW w:w="489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</w:tc>
      </w:tr>
      <w:tr>
        <w:trPr>
          <w:trHeight w:val="195" w:hRule="atLeast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течение года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1.Посещение консультаций, организованных для подготовки к ЕГЭ.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Участие в репетиционных экзаменах в 11 классе.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 Участие в компьютерном и дистанционном тестировании, в дистанционных курсах и олимпиадах</w:t>
            </w:r>
          </w:p>
        </w:tc>
        <w:tc>
          <w:tcPr>
            <w:tcW w:w="489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учителя-предметники зам. директора по УВР. Ибрагимова З.Р.</w:t>
            </w:r>
          </w:p>
        </w:tc>
      </w:tr>
      <w:tr>
        <w:trPr>
          <w:trHeight w:val="330" w:hRule="atLeast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Сентябрь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1.Ознакомление с результатами ЕГЭ прошлых лет, типичными ошибками.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Ознакомление с основными направлениями самост. работы по подготовке к ЕГЭ: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общая стратегия подготовки;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планирование и деление учебного материала;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работа с демонстрационными версиями ЕГЭ;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официальные сайты по подготовке к ЕГЭ</w:t>
            </w:r>
          </w:p>
        </w:tc>
        <w:tc>
          <w:tcPr>
            <w:tcW w:w="489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учителя-предметники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кл. руководитель 11 класса,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Абакаров Махмуд Ахмедович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Октябрь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Работа по тренировке заполнения бланков ЕГЭ</w:t>
            </w:r>
          </w:p>
        </w:tc>
        <w:tc>
          <w:tcPr>
            <w:tcW w:w="489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учителя-предметники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Работа с заданиями КИМов различной сложности.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Семинар – практикум «Работа с бланками: типичные ошибки при заполнении бланков» </w:t>
            </w:r>
          </w:p>
        </w:tc>
        <w:tc>
          <w:tcPr>
            <w:tcW w:w="489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учителя-предметники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учителя-предметники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Декабрь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Работа с образцами бланков ответов по ЕГЭ.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Работа с демонстрационными версиями ЕГЭ, кодификаторами и спецификацией.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 Тестовые полугодовые контрольные работы по предметам в 11 классе</w:t>
            </w:r>
          </w:p>
        </w:tc>
        <w:tc>
          <w:tcPr>
            <w:tcW w:w="489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зам. директора по УВР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учителя-предметники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учителя-предметники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Январь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1.Изучение нормативных документов по ЕГЭ в 2017-2018 учебном году.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Инструкция по проведению репетиционного ЕГЭ в рамках школы.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Репетиционный ЕГЭ в рамках школы.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4. Анализ проведения репетиционного ЕГЭ</w:t>
            </w:r>
          </w:p>
        </w:tc>
        <w:tc>
          <w:tcPr>
            <w:tcW w:w="489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зам. директора по УВР,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кл. рук. зам. директора по УВР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зам. директора по УВР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зам.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директора по УВР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Февраль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1.Работа с демонстрационными версиями ЕГЭ. 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2.Индивидуальные консультации учителей-предметников по подготовке к ЕГЭ</w:t>
            </w:r>
          </w:p>
        </w:tc>
        <w:tc>
          <w:tcPr>
            <w:tcW w:w="489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учителя-предметники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учителя-предметники</w:t>
            </w:r>
          </w:p>
        </w:tc>
      </w:tr>
      <w:tr>
        <w:trPr>
          <w:trHeight w:val="285" w:hRule="atLeast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Март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1.Семинар «Права и обязанности участников ЕГЭ».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Индивидуальные рекомендации педагогов учащимся по подготовке к ЕГЭ.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3.Тестовые контрольные работы по предметам</w:t>
            </w:r>
          </w:p>
        </w:tc>
        <w:tc>
          <w:tcPr>
            <w:tcW w:w="489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зам. директора по УВР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учителя-предметники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учителя-предметники</w:t>
            </w:r>
          </w:p>
        </w:tc>
      </w:tr>
      <w:tr>
        <w:trPr>
          <w:trHeight w:val="120" w:hRule="atLeast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Апрель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1.Повторное изучение Положения о проведении ЕГЭ в 2017-2018 учебном году.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Работа с демонстрационными версиями ЕГЭ.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 Рекомендации учителей-предметников по подготовке к ЕГЭ</w:t>
            </w:r>
          </w:p>
        </w:tc>
        <w:tc>
          <w:tcPr>
            <w:tcW w:w="489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зам. директора по УВР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учителя-предметники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учителя-предметники</w:t>
            </w:r>
          </w:p>
        </w:tc>
      </w:tr>
      <w:tr>
        <w:trPr>
          <w:trHeight w:val="134" w:hRule="atLeast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Май</w:t>
            </w:r>
          </w:p>
        </w:tc>
        <w:tc>
          <w:tcPr>
            <w:tcW w:w="907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1.Индивидуальное консультирование учащихся.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2. Работа с заданиями различной сложности.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Практические занятия по заполнению бланков ответов.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 Оповещение учащихся о способе их доставки к месту проведения ЕГЭ</w:t>
            </w:r>
          </w:p>
        </w:tc>
        <w:tc>
          <w:tcPr>
            <w:tcW w:w="4892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учителя-предметники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учителя-предметники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учителя-предметники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классный руководитель 11 класса</w:t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Работа с родителями выпускников</w:t>
      </w:r>
    </w:p>
    <w:tbl>
      <w:tblPr>
        <w:tblW w:w="15363" w:type="dxa"/>
      </w:tblPr>
      <w:tblGrid>
        <w:gridCol w:w="1384"/>
        <w:gridCol w:w="9025"/>
        <w:gridCol w:w="4954"/>
      </w:tblGrid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работы</w:t>
            </w:r>
          </w:p>
        </w:tc>
        <w:tc>
          <w:tcPr>
            <w:tcW w:w="495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Сентябрь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1.Родительское собрание для выпускников 11 класса</w:t>
            </w:r>
          </w:p>
        </w:tc>
        <w:tc>
          <w:tcPr>
            <w:tcW w:w="495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директор, кл. руководитель 11 класса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Октябрь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Индивидуальное консультирование и информирование по вопросам ЕГЭ</w:t>
            </w:r>
          </w:p>
        </w:tc>
        <w:tc>
          <w:tcPr>
            <w:tcW w:w="495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УВР., учителя- предметники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Индивидуальное консультирование и информирование по вопросам ЕГЭ</w:t>
            </w:r>
          </w:p>
        </w:tc>
        <w:tc>
          <w:tcPr>
            <w:tcW w:w="495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УВР, учителя- предметники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Декабрь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1.Информирование о ходе подготовки учащихся к ЕГЭ.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2.Инструкция по оказанию помощи и контролю при подготовке детей к ЕГЭ</w:t>
            </w:r>
          </w:p>
        </w:tc>
        <w:tc>
          <w:tcPr>
            <w:tcW w:w="495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 кл. руководитель учителя-предметники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Февраль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1.Ознакомление с результатами пробных ЕГЭ по русскому языку и математике в рамках школы</w:t>
            </w:r>
          </w:p>
        </w:tc>
        <w:tc>
          <w:tcPr>
            <w:tcW w:w="495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УВР, кл. руководитель</w:t>
            </w:r>
          </w:p>
        </w:tc>
      </w:tr>
      <w:tr>
        <w:trPr>
          <w:trHeight w:val="885" w:hRule="atLeast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Март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1.Индивидуальные и групповые консультации по оказанию помощи и контролю при подготовке к ЕГЭ.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2.Родительское собрание «Нормативные документы по ЕГЭ в 2017-2018 учебном году»</w:t>
            </w:r>
          </w:p>
        </w:tc>
        <w:tc>
          <w:tcPr>
            <w:tcW w:w="495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учителя-предметники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кл. руководитель 11 класса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Абакаров М.А.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Апрель -май</w:t>
            </w:r>
          </w:p>
        </w:tc>
        <w:tc>
          <w:tcPr>
            <w:tcW w:w="9025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1.Индивидуальное информирование и консультирование по вопросам подготовки и проведения ЕГЭ</w:t>
            </w:r>
          </w:p>
        </w:tc>
        <w:tc>
          <w:tcPr>
            <w:tcW w:w="495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УВР, учителя- предметники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Контроль качества реализации запланированных изменений при подготовке выпускников к сдаче ЕГЭ</w:t>
      </w:r>
    </w:p>
    <w:tbl>
      <w:tblPr>
        <w:tblW w:w="15363" w:type="dxa"/>
      </w:tblPr>
      <w:tblGrid>
        <w:gridCol w:w="1384"/>
        <w:gridCol w:w="7829"/>
        <w:gridCol w:w="2094"/>
        <w:gridCol w:w="4056"/>
      </w:tblGrid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782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работы</w:t>
            </w:r>
          </w:p>
        </w:tc>
        <w:tc>
          <w:tcPr>
            <w:tcW w:w="20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Вид контроля</w:t>
            </w:r>
          </w:p>
        </w:tc>
        <w:tc>
          <w:tcPr>
            <w:tcW w:w="405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Октябрь</w:t>
            </w:r>
          </w:p>
        </w:tc>
        <w:tc>
          <w:tcPr>
            <w:tcW w:w="782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1.Организация работы по подготовке к ЕГЭ в 11 классе.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2. Организация работы с учащимися «группы риска» и их семьями</w:t>
            </w:r>
          </w:p>
        </w:tc>
        <w:tc>
          <w:tcPr>
            <w:tcW w:w="20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тематический тематический</w:t>
            </w:r>
          </w:p>
        </w:tc>
        <w:tc>
          <w:tcPr>
            <w:tcW w:w="405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зам. директора по УВР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Ибрагимова З.Р.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  <w:tc>
          <w:tcPr>
            <w:tcW w:w="782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1.Обеспечение необходимых условий для активного использования на уроках ИКТ.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Осуществление дифференцированного подхода на уроках к учащимся «группы риск»</w:t>
            </w:r>
          </w:p>
        </w:tc>
        <w:tc>
          <w:tcPr>
            <w:tcW w:w="20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тематический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тематический</w:t>
            </w:r>
          </w:p>
        </w:tc>
        <w:tc>
          <w:tcPr>
            <w:tcW w:w="405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Ибрагимова З.Р.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Декабрь</w:t>
            </w:r>
          </w:p>
        </w:tc>
        <w:tc>
          <w:tcPr>
            <w:tcW w:w="782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1.Использование на уроках ИКТ.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2. Проведение итоговых контрольных тестовых работ по всем предметам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Учёт пробела знаний: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 тетрадь достижений (внесение и анализ полученных данных)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план инд. работы (составление карты инд. сопровождения)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использование компонента ОУ для отработки уровня «С»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 Деятельность на уроке по отработке уровня «А» (5-мин в форме тестов…)</w:t>
            </w:r>
          </w:p>
        </w:tc>
        <w:tc>
          <w:tcPr>
            <w:tcW w:w="20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тематический тематический</w:t>
            </w:r>
          </w:p>
        </w:tc>
        <w:tc>
          <w:tcPr>
            <w:tcW w:w="405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Ибрагимова З.Р.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Январь</w:t>
            </w:r>
          </w:p>
        </w:tc>
        <w:tc>
          <w:tcPr>
            <w:tcW w:w="782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Работа учителей-предметников по формированию у учащихся умений и навыков работы с тестами в рамках подготовки к итоговой аттестации</w:t>
            </w:r>
          </w:p>
        </w:tc>
        <w:tc>
          <w:tcPr>
            <w:tcW w:w="20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тематический тематический</w:t>
            </w:r>
          </w:p>
        </w:tc>
        <w:tc>
          <w:tcPr>
            <w:tcW w:w="405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</w:t>
            </w:r>
          </w:p>
        </w:tc>
      </w:tr>
      <w:tr>
        <w:trPr>
          <w:trHeight w:val="0" w:hRule="auto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Февраль</w:t>
            </w:r>
          </w:p>
        </w:tc>
        <w:tc>
          <w:tcPr>
            <w:tcW w:w="782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1.Формы работы учителей-предметников по контролю качества.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Осуществление дифференцированного подхода к учащимся при тематической организации УВП.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Работа классных руководителей с родителями по вопросу итоговой аттестации учащихся.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 Тестирование по русскому языку, математике и предметам по выбору в 11 классах</w:t>
            </w:r>
          </w:p>
        </w:tc>
        <w:tc>
          <w:tcPr>
            <w:tcW w:w="20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тематический тематический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тематический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тематический</w:t>
            </w:r>
          </w:p>
        </w:tc>
        <w:tc>
          <w:tcPr>
            <w:tcW w:w="405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Ибрагимова З.Р.</w:t>
            </w:r>
          </w:p>
        </w:tc>
      </w:tr>
      <w:tr>
        <w:trPr>
          <w:trHeight w:val="285" w:hRule="atLeast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Март</w:t>
            </w:r>
          </w:p>
        </w:tc>
        <w:tc>
          <w:tcPr>
            <w:tcW w:w="782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Работа учителей по подготовке экзаменационного материала и отработке форм заданий, направленных на успешную сдачу итоговой аттестации учащимися</w:t>
            </w:r>
          </w:p>
        </w:tc>
        <w:tc>
          <w:tcPr>
            <w:tcW w:w="20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тематический</w:t>
            </w:r>
          </w:p>
        </w:tc>
        <w:tc>
          <w:tcPr>
            <w:tcW w:w="405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Ибрагимова З.Р.</w:t>
            </w:r>
          </w:p>
        </w:tc>
      </w:tr>
      <w:tr>
        <w:trPr>
          <w:trHeight w:val="120" w:hRule="atLeast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Апрель</w:t>
            </w:r>
          </w:p>
        </w:tc>
        <w:tc>
          <w:tcPr>
            <w:tcW w:w="782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1.Готовность учащихся к итоговой аттестации</w:t>
            </w:r>
          </w:p>
        </w:tc>
        <w:tc>
          <w:tcPr>
            <w:tcW w:w="20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тематический</w:t>
            </w:r>
          </w:p>
        </w:tc>
        <w:tc>
          <w:tcPr>
            <w:tcW w:w="405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директора по УВР</w:t>
            </w:r>
          </w:p>
        </w:tc>
      </w:tr>
      <w:tr>
        <w:trPr>
          <w:trHeight w:val="134" w:hRule="atLeast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Май</w:t>
            </w:r>
          </w:p>
        </w:tc>
        <w:tc>
          <w:tcPr>
            <w:tcW w:w="782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1.Организация повторения в11 классе.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Состояние работы по подготовке к итоговой аттестации учащихся 11 классов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3.Сбор запросов учащихся 8 и 10 классов с целью планирования деятельности на следующий учебный год</w:t>
            </w:r>
          </w:p>
        </w:tc>
        <w:tc>
          <w:tcPr>
            <w:tcW w:w="209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тематический тематический</w:t>
            </w:r>
          </w:p>
        </w:tc>
        <w:tc>
          <w:tcPr>
            <w:tcW w:w="405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зам. директора по УВР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Ибрагимова З.Р.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кл. руководитель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Ожидаемые результаты:</w:t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· Создание условий для удовлетворения потребностей учащихся в образовательной подготовке и получении знаний; </w:t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· Создание дидактическо- методической системы по формированию творческих, интеллектуальных возможностей, развитию личности учащегося; </w:t>
      </w:r>
    </w:p>
    <w:p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· Повышение качества знаний выпускников и среднего балла по результатам ЕГЭ</w:t>
      </w:r>
    </w:p>
    <w:p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1906" w:w="16838" w:orient="landscape"/>
      <w:pgMar w:left="720" w:top="720" w:right="720" w:bottom="720"/>
      <w:paperSrc w:first="0" w:other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multilevel"/>
    <w:name w:val="LFO1"/>
    <w:lvl w:ilvl="0">
      <w:start w:val="1"/>
      <w:numFmt w:val="decimal"/>
      <w:suff w:val="tab"/>
      <w:lvlText w:val="%1."/>
      <w:lvlJc w:val="left"/>
      <w:pPr>
        <w:ind w:left="1434" w:hanging="0"/>
      </w:pPr>
      <w:rPr/>
    </w:lvl>
    <w:lvl w:ilvl="1">
      <w:start w:val="1"/>
      <w:numFmt w:val="lowerLetter"/>
      <w:suff w:val="tab"/>
      <w:lvlText w:val="%2."/>
      <w:lvlJc w:val="left"/>
      <w:pPr>
        <w:ind w:left="2874" w:hanging="0"/>
      </w:pPr>
      <w:rPr/>
    </w:lvl>
    <w:lvl w:ilvl="2">
      <w:start w:val="1"/>
      <w:numFmt w:val="lowerRoman"/>
      <w:suff w:val="tab"/>
      <w:lvlText w:val="%3."/>
      <w:lvlJc w:val="left"/>
      <w:pPr>
        <w:ind w:left="4674" w:hanging="0"/>
      </w:pPr>
      <w:rPr/>
    </w:lvl>
    <w:lvl w:ilvl="3">
      <w:start w:val="1"/>
      <w:numFmt w:val="decimal"/>
      <w:suff w:val="tab"/>
      <w:lvlText w:val="%4."/>
      <w:lvlJc w:val="left"/>
      <w:pPr>
        <w:ind w:left="5754" w:hanging="0"/>
      </w:pPr>
      <w:rPr/>
    </w:lvl>
    <w:lvl w:ilvl="4">
      <w:start w:val="1"/>
      <w:numFmt w:val="lowerLetter"/>
      <w:suff w:val="tab"/>
      <w:lvlText w:val="%5."/>
      <w:lvlJc w:val="left"/>
      <w:pPr>
        <w:ind w:left="7194" w:hanging="0"/>
      </w:pPr>
      <w:rPr/>
    </w:lvl>
    <w:lvl w:ilvl="5">
      <w:start w:val="1"/>
      <w:numFmt w:val="lowerRoman"/>
      <w:suff w:val="tab"/>
      <w:lvlText w:val="%6."/>
      <w:lvlJc w:val="left"/>
      <w:pPr>
        <w:ind w:left="8994" w:hanging="0"/>
      </w:pPr>
      <w:rPr/>
    </w:lvl>
    <w:lvl w:ilvl="6">
      <w:start w:val="1"/>
      <w:numFmt w:val="decimal"/>
      <w:suff w:val="tab"/>
      <w:lvlText w:val="%7."/>
      <w:lvlJc w:val="left"/>
      <w:pPr>
        <w:ind w:left="10074" w:hanging="0"/>
      </w:pPr>
      <w:rPr/>
    </w:lvl>
    <w:lvl w:ilvl="7">
      <w:start w:val="1"/>
      <w:numFmt w:val="lowerLetter"/>
      <w:suff w:val="tab"/>
      <w:lvlText w:val="%8."/>
      <w:lvlJc w:val="left"/>
      <w:pPr>
        <w:ind w:left="11514" w:hanging="0"/>
      </w:pPr>
      <w:rPr/>
    </w:lvl>
    <w:lvl w:ilvl="8">
      <w:start w:val="1"/>
      <w:numFmt w:val="lowerRoman"/>
      <w:suff w:val="tab"/>
      <w:lvlText w:val="%9."/>
      <w:lvlJc w:val="left"/>
      <w:pPr>
        <w:ind w:left="13314" w:hanging="0"/>
      </w:pPr>
      <w:rPr/>
    </w:lvl>
  </w:abstractNum>
  <w:abstractNum w:abstractNumId="2">
    <w:multiLevelType w:val="multilevel"/>
    <w:name w:val="LFO2"/>
    <w:lvl w:ilvl="0">
      <w:start w:val="1"/>
      <w:numFmt w:val="decimal"/>
      <w:suff w:val="tab"/>
      <w:lvlText w:val="%1."/>
      <w:lvlJc w:val="left"/>
      <w:pPr>
        <w:ind w:left="1770" w:hanging="0"/>
      </w:pPr>
      <w:rPr/>
    </w:lvl>
    <w:lvl w:ilvl="1">
      <w:start w:val="1"/>
      <w:numFmt w:val="lowerLetter"/>
      <w:suff w:val="tab"/>
      <w:lvlText w:val="%2."/>
      <w:lvlJc w:val="left"/>
      <w:pPr>
        <w:ind w:left="3210" w:hanging="0"/>
      </w:pPr>
      <w:rPr/>
    </w:lvl>
    <w:lvl w:ilvl="2">
      <w:start w:val="1"/>
      <w:numFmt w:val="lowerRoman"/>
      <w:suff w:val="tab"/>
      <w:lvlText w:val="%3."/>
      <w:lvlJc w:val="left"/>
      <w:pPr>
        <w:ind w:left="5010" w:hanging="0"/>
      </w:pPr>
      <w:rPr/>
    </w:lvl>
    <w:lvl w:ilvl="3">
      <w:start w:val="1"/>
      <w:numFmt w:val="decimal"/>
      <w:suff w:val="tab"/>
      <w:lvlText w:val="%4."/>
      <w:lvlJc w:val="left"/>
      <w:pPr>
        <w:ind w:left="6090" w:hanging="0"/>
      </w:pPr>
      <w:rPr/>
    </w:lvl>
    <w:lvl w:ilvl="4">
      <w:start w:val="1"/>
      <w:numFmt w:val="lowerLetter"/>
      <w:suff w:val="tab"/>
      <w:lvlText w:val="%5."/>
      <w:lvlJc w:val="left"/>
      <w:pPr>
        <w:ind w:left="7530" w:hanging="0"/>
      </w:pPr>
      <w:rPr/>
    </w:lvl>
    <w:lvl w:ilvl="5">
      <w:start w:val="1"/>
      <w:numFmt w:val="lowerRoman"/>
      <w:suff w:val="tab"/>
      <w:lvlText w:val="%6."/>
      <w:lvlJc w:val="left"/>
      <w:pPr>
        <w:ind w:left="9330" w:hanging="0"/>
      </w:pPr>
      <w:rPr/>
    </w:lvl>
    <w:lvl w:ilvl="6">
      <w:start w:val="1"/>
      <w:numFmt w:val="decimal"/>
      <w:suff w:val="tab"/>
      <w:lvlText w:val="%7."/>
      <w:lvlJc w:val="left"/>
      <w:pPr>
        <w:ind w:left="10410" w:hanging="0"/>
      </w:pPr>
      <w:rPr/>
    </w:lvl>
    <w:lvl w:ilvl="7">
      <w:start w:val="1"/>
      <w:numFmt w:val="lowerLetter"/>
      <w:suff w:val="tab"/>
      <w:lvlText w:val="%8."/>
      <w:lvlJc w:val="left"/>
      <w:pPr>
        <w:ind w:left="11850" w:hanging="0"/>
      </w:pPr>
      <w:rPr/>
    </w:lvl>
    <w:lvl w:ilvl="8">
      <w:start w:val="1"/>
      <w:numFmt w:val="lowerRoman"/>
      <w:suff w:val="tab"/>
      <w:lvlText w:val="%9."/>
      <w:lvlJc w:val="left"/>
      <w:pPr>
        <w:ind w:left="13650" w:hanging="0"/>
      </w:pPr>
      <w:rPr/>
    </w:lvl>
  </w:abstractNum>
  <w:abstractNum w:abstractNumId="3">
    <w:multiLevelType w:val="multilevel"/>
    <w:name w:val="LFO3"/>
    <w:lvl w:ilvl="0">
      <w:start w:val="1"/>
      <w:numFmt w:val="decimal"/>
      <w:suff w:val="tab"/>
      <w:lvlText w:val="%1."/>
      <w:lvlJc w:val="left"/>
      <w:pPr>
        <w:ind w:left="852" w:hanging="0"/>
      </w:pPr>
      <w:rPr>
        <w:rPr>
          <w:b w:val="0"/>
        </w:rPr>
      </w:rPr>
    </w:lvl>
    <w:lvl w:ilvl="1">
      <w:start w:val="1"/>
      <w:numFmt w:val="lowerLetter"/>
      <w:suff w:val="tab"/>
      <w:lvlText w:val="%2."/>
      <w:lvlJc w:val="left"/>
      <w:pPr>
        <w:ind w:left="2292" w:hanging="0"/>
      </w:pPr>
      <w:rPr/>
    </w:lvl>
    <w:lvl w:ilvl="2">
      <w:start w:val="1"/>
      <w:numFmt w:val="lowerRoman"/>
      <w:suff w:val="tab"/>
      <w:lvlText w:val="%3."/>
      <w:lvlJc w:val="left"/>
      <w:pPr>
        <w:ind w:left="4092" w:hanging="0"/>
      </w:pPr>
      <w:rPr/>
    </w:lvl>
    <w:lvl w:ilvl="3">
      <w:start w:val="1"/>
      <w:numFmt w:val="decimal"/>
      <w:suff w:val="tab"/>
      <w:lvlText w:val="%4."/>
      <w:lvlJc w:val="left"/>
      <w:pPr>
        <w:ind w:left="5172" w:hanging="0"/>
      </w:pPr>
      <w:rPr/>
    </w:lvl>
    <w:lvl w:ilvl="4">
      <w:start w:val="1"/>
      <w:numFmt w:val="lowerLetter"/>
      <w:suff w:val="tab"/>
      <w:lvlText w:val="%5."/>
      <w:lvlJc w:val="left"/>
      <w:pPr>
        <w:ind w:left="6612" w:hanging="0"/>
      </w:pPr>
      <w:rPr/>
    </w:lvl>
    <w:lvl w:ilvl="5">
      <w:start w:val="1"/>
      <w:numFmt w:val="lowerRoman"/>
      <w:suff w:val="tab"/>
      <w:lvlText w:val="%6."/>
      <w:lvlJc w:val="left"/>
      <w:pPr>
        <w:ind w:left="8412" w:hanging="0"/>
      </w:pPr>
      <w:rPr/>
    </w:lvl>
    <w:lvl w:ilvl="6">
      <w:start w:val="1"/>
      <w:numFmt w:val="decimal"/>
      <w:suff w:val="tab"/>
      <w:lvlText w:val="%7."/>
      <w:lvlJc w:val="left"/>
      <w:pPr>
        <w:ind w:left="9492" w:hanging="0"/>
      </w:pPr>
      <w:rPr/>
    </w:lvl>
    <w:lvl w:ilvl="7">
      <w:start w:val="1"/>
      <w:numFmt w:val="lowerLetter"/>
      <w:suff w:val="tab"/>
      <w:lvlText w:val="%8."/>
      <w:lvlJc w:val="left"/>
      <w:pPr>
        <w:ind w:left="10932" w:hanging="0"/>
      </w:pPr>
      <w:rPr/>
    </w:lvl>
    <w:lvl w:ilvl="8">
      <w:start w:val="1"/>
      <w:numFmt w:val="lowerRoman"/>
      <w:suff w:val="tab"/>
      <w:lvlText w:val="%9."/>
      <w:lvlJc w:val="left"/>
      <w:pPr>
        <w:ind w:left="12732" w:hanging="0"/>
      </w:pPr>
      <w:rPr/>
    </w:lvl>
  </w:abstractNum>
  <w:abstractNum w:abstractNumId="4">
    <w:multiLevelType w:val="singleLevel"/>
    <w:name w:val="Bullet 4"/>
    <w:lvl w:ilvl="0">
      <w:start w:val="0"/>
      <w:numFmt w:val="none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5">
    <w:multiLevelType w:val="singleLevel"/>
    <w:name w:val="Bullet 5"/>
    <w:lvl w:ilvl="0">
      <w:start w:val="1"/>
      <w:numFmt w:val="decimal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6">
    <w:multiLevelType w:val="singleLevel"/>
    <w:name w:val="Bullet 6"/>
    <w:lvl w:ilvl="0">
      <w:start w:val="1"/>
      <w:numFmt w:val="lowerLetter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7">
    <w:multiLevelType w:val="singleLevel"/>
    <w:name w:val="Bullet 7"/>
    <w:lvl w:ilvl="0">
      <w:start w:val="1"/>
      <w:numFmt w:val="lowerRoman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8">
    <w:multiLevelType w:val="singleLevel"/>
    <w:name w:val="Bullet 8"/>
    <w:lvl w:ilvl="0">
      <w:start w:val="1"/>
      <w:numFmt w:val="decimal"/>
      <w:lvlText w:val="%1"/>
      <w:lvlJc w:val="left"/>
      <w:pPr>
        <w:tabs>
          <w:tab w:val="num" w:pos="0"/>
        </w:tabs>
        <w:ind w:left="0" w:hanging="0"/>
      </w:pPr>
      <w:rPr>
        <w:rPr>
          <w:b w:val="0"/>
        </w:rPr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Иллюстрация" w:pos="below" w:numFmt="decimal"/>
    <w:caption w:name="Картинка" w:pos="below" w:numFmt="decimal"/>
  </w:captions>
  <w:drawingGridHorizontalSpacing w:val="18546688"/>
  <w:drawingGridVerticalSpacing w:val="18546688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ExpandShiftReturn w:val="1"/>
  </w:compat>
  <w:shapeDefaults>
    <o:shapedefaults v:ext="edit" spidmax="1026"/>
    <o:shapelayout v:ext="edit">
      <o:rules v:ext="edit"/>
    </o:shapelayout>
  </w:shapeDefaults>
  <w:tmPrefOne w:val="0"/>
  <w:tmPrefTwo w:val="1"/>
  <w:tmFmtPref w:val="5519716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02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4"/>
    <w:tmLastPosSelect w:val="0"/>
    <w:tmLastPosFrameIdx w:val="162"/>
    <w:tmLastPosCaret>
      <w:tmLastPosPgfIdx w:val="2"/>
      <w:tmLastPosIdx w:val="16"/>
    </w:tmLastPosCaret>
    <w:tmLastPosAnchor>
      <w:tmLastPosPgfIdx w:val="0"/>
      <w:tmLastPosIdx w:val="0"/>
    </w:tmLastPosAnchor>
    <w:tmLastPosTblRect w:left="0" w:top="0" w:right="0" w:bottom="0"/>
    <w:tmAppRevision w:date="1512749717" w:val="679"/>
  </w:tmLastPo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Arial"/>
        <w:sz w:val="22"/>
        <w:szCs w:val="22"/>
        <w:position w:val="0"/>
        <w:lang w:val="ru-ru" w:eastAsia="zh-cn" w:bidi="ar-sa"/>
      </w:rPr>
    </w:rPrDefault>
    <w:pPrDefault>
      <w:pPr>
        <w:spacing w:after="160" w:line="250" w:lineRule="auto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paragraph" w:styleId="1">
    <w:name w:val="Heading 1"/>
    <w:qFormat/>
    <w:pPr>
      <w:spacing w:before="240" w:after="60"/>
      <w:keepNext/>
      <w:outlineLvl w:val="0"/>
      <w:keepLines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  <w:rPr>
      <w:rFonts w:ascii="Arial" w:hAnsi="Arial"/>
      <w:b/>
      <w:bCs/>
      <w:sz w:val="36"/>
      <w:szCs w:val="36"/>
    </w:rPr>
  </w:style>
  <w:style w:type="paragraph" w:styleId="2">
    <w:name w:val="Heading 2"/>
    <w:qFormat/>
    <w:basedOn w:val="1"/>
    <w:pPr>
      <w:outlineLvl w:val="1"/>
    </w:pPr>
    <w:rPr>
      <w:sz w:val="32"/>
      <w:szCs w:val="32"/>
    </w:rPr>
  </w:style>
  <w:style w:type="paragraph" w:styleId="3">
    <w:name w:val="Heading 3"/>
    <w:qFormat/>
    <w:basedOn w:val="2"/>
    <w:pPr>
      <w:outlineLvl w:val="2"/>
    </w:pPr>
    <w:rPr>
      <w:sz w:val="28"/>
      <w:szCs w:val="28"/>
    </w:rPr>
  </w:style>
  <w:style w:type="paragraph" w:styleId="*" w:customStyle="1">
    <w:name w:val="Обычный*"/>
    <w:qFormat/>
  </w:style>
  <w:style w:type="paragraph" w:styleId="">
    <w:name w:val="Header"/>
    <w:qFormat/>
    <w:basedOn w:val="*"/>
    <w:pPr>
      <w:spacing w:after="0" w:line="240" w:lineRule="auto"/>
      <w:suppressAutoHyphens/>
      <w:tabs>
        <w:tab w:val="center" w:pos="4677" w:leader="none"/>
        <w:tab w:val="right" w:pos="9355" w:leader="none"/>
      </w:tabs>
    </w:pPr>
  </w:style>
  <w:style w:type="paragraph" w:styleId="">
    <w:name w:val="Footer"/>
    <w:qFormat/>
    <w:basedOn w:val="*"/>
    <w:pPr>
      <w:spacing w:after="0" w:line="240" w:lineRule="auto"/>
      <w:suppressAutoHyphens/>
      <w:tabs>
        <w:tab w:val="center" w:pos="4677" w:leader="none"/>
        <w:tab w:val="right" w:pos="9355" w:leader="none"/>
      </w:tabs>
    </w:pPr>
  </w:style>
  <w:style w:type="paragraph" w:styleId="">
    <w:name w:val="Body Text"/>
    <w:qFormat/>
    <w:basedOn w:val="*"/>
    <w:pPr>
      <w:spacing w:after="0" w:line="240" w:lineRule="auto"/>
      <w:jc w:val="both"/>
      <w:suppressAutoHyphens/>
    </w:pPr>
    <w:rPr>
      <w:rFonts w:ascii="Times New Roman" w:hAnsi="Times New Roman" w:eastAsia="Times New Roman" w:cs="Times New Roman"/>
      <w:iCs/>
      <w:sz w:val="28"/>
      <w:szCs w:val="24"/>
    </w:rPr>
  </w:style>
  <w:style w:type="paragraph" w:styleId="">
    <w:name w:val="List Paragraph"/>
    <w:qFormat/>
    <w:basedOn w:val="*"/>
    <w:pPr>
      <w:ind w:left="720"/>
      <w:suppressAutoHyphens/>
    </w:pPr>
  </w:style>
  <w:style w:type="paragraph" w:styleId="c4" w:customStyle="1">
    <w:name w:val="c4"/>
    <w:qFormat/>
    <w:basedOn w:val="*"/>
    <w:pPr>
      <w:spacing w:before="100" w:after="100" w:line="240" w:lineRule="auto"/>
      <w:suppressAutoHyphens/>
    </w:pPr>
    <w:rPr>
      <w:rFonts w:ascii="Times New Roman" w:hAnsi="Times New Roman" w:eastAsia="Times New Roman" w:cs="Times New Roman"/>
      <w:sz w:val="24"/>
      <w:szCs w:val="24"/>
    </w:rPr>
  </w:style>
  <w:style w:type="paragraph" w:styleId="">
    <w:name w:val="No Spacing"/>
    <w:qFormat/>
    <w:pPr>
      <w:spacing w:after="0" w:line="240" w:lineRule="auto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</w:style>
  <w:style w:type="character" w:styleId="" w:default="1">
    <w:name w:val="Default Paragraph Font"/>
  </w:style>
  <w:style w:type="character" w:styleId="" w:customStyle="1">
    <w:name w:val="Верхний колонтитул Знак"/>
  </w:style>
  <w:style w:type="character" w:styleId="" w:customStyle="1">
    <w:name w:val="Нижний колонтитул Знак"/>
  </w:style>
  <w:style w:type="character" w:styleId="" w:customStyle="1">
    <w:name w:val="Основной текст Знак"/>
    <w:rPr>
      <w:rFonts w:ascii="Times New Roman" w:hAnsi="Times New Roman" w:eastAsia="Times New Roman" w:cs="Times New Roman"/>
      <w:iCs/>
      <w:sz w:val="28"/>
      <w:szCs w:val="24"/>
    </w:rPr>
  </w:style>
  <w:style w:type="character" w:styleId="c2" w:customStyle="1">
    <w:name w:val="c2"/>
  </w:style>
  <w:style w:type="character" w:styleId="WW_CharLFO3LVL1" w:customStyle="1">
    <w:name w:val="WW_CharLFO3LVL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">
  <w:docDefaults>
    <w:rPrDefault>
      <w:rPr>
        <w:rFonts w:ascii="Calibri" w:hAnsi="Calibri" w:eastAsia="Calibri" w:cs="Arial"/>
        <w:sz w:val="22"/>
        <w:szCs w:val="22"/>
        <w:position w:val="0"/>
        <w:lang w:val="ru-ru" w:eastAsia="zh-cn" w:bidi="ar-sa"/>
      </w:rPr>
    </w:rPrDefault>
    <w:pPrDefault>
      <w:pPr>
        <w:spacing w:after="160" w:line="250" w:lineRule="auto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paragraph" w:styleId="1">
    <w:name w:val="Heading 1"/>
    <w:qFormat/>
    <w:pPr>
      <w:spacing w:before="240" w:after="60"/>
      <w:keepNext/>
      <w:outlineLvl w:val="0"/>
      <w:keepLines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  <w:rPr>
      <w:rFonts w:ascii="Arial" w:hAnsi="Arial"/>
      <w:b/>
      <w:bCs/>
      <w:sz w:val="36"/>
      <w:szCs w:val="36"/>
    </w:rPr>
  </w:style>
  <w:style w:type="paragraph" w:styleId="2">
    <w:name w:val="Heading 2"/>
    <w:qFormat/>
    <w:basedOn w:val="1"/>
    <w:pPr>
      <w:outlineLvl w:val="1"/>
    </w:pPr>
    <w:rPr>
      <w:sz w:val="32"/>
      <w:szCs w:val="32"/>
    </w:rPr>
  </w:style>
  <w:style w:type="paragraph" w:styleId="3">
    <w:name w:val="Heading 3"/>
    <w:qFormat/>
    <w:basedOn w:val="2"/>
    <w:pPr>
      <w:outlineLvl w:val="2"/>
    </w:pPr>
    <w:rPr>
      <w:sz w:val="28"/>
      <w:szCs w:val="28"/>
    </w:rPr>
  </w:style>
  <w:style w:type="paragraph" w:styleId="*" w:customStyle="1">
    <w:name w:val="Обычный*"/>
    <w:qFormat/>
  </w:style>
  <w:style w:type="paragraph" w:styleId="">
    <w:name w:val="Header"/>
    <w:qFormat/>
    <w:basedOn w:val="*"/>
    <w:pPr>
      <w:spacing w:after="0" w:line="240" w:lineRule="auto"/>
      <w:suppressAutoHyphens/>
      <w:tabs>
        <w:tab w:val="center" w:pos="4677" w:leader="none"/>
        <w:tab w:val="right" w:pos="9355" w:leader="none"/>
      </w:tabs>
    </w:pPr>
  </w:style>
  <w:style w:type="paragraph" w:styleId="">
    <w:name w:val="Footer"/>
    <w:qFormat/>
    <w:basedOn w:val="*"/>
    <w:pPr>
      <w:spacing w:after="0" w:line="240" w:lineRule="auto"/>
      <w:suppressAutoHyphens/>
      <w:tabs>
        <w:tab w:val="center" w:pos="4677" w:leader="none"/>
        <w:tab w:val="right" w:pos="9355" w:leader="none"/>
      </w:tabs>
    </w:pPr>
  </w:style>
  <w:style w:type="paragraph" w:styleId="">
    <w:name w:val="Body Text"/>
    <w:qFormat/>
    <w:basedOn w:val="*"/>
    <w:pPr>
      <w:spacing w:after="0" w:line="240" w:lineRule="auto"/>
      <w:jc w:val="both"/>
      <w:suppressAutoHyphens/>
    </w:pPr>
    <w:rPr>
      <w:rFonts w:ascii="Times New Roman" w:hAnsi="Times New Roman" w:eastAsia="Times New Roman" w:cs="Times New Roman"/>
      <w:iCs/>
      <w:sz w:val="28"/>
      <w:szCs w:val="24"/>
    </w:rPr>
  </w:style>
  <w:style w:type="paragraph" w:styleId="">
    <w:name w:val="List Paragraph"/>
    <w:qFormat/>
    <w:basedOn w:val="*"/>
    <w:pPr>
      <w:ind w:left="720"/>
      <w:suppressAutoHyphens/>
    </w:pPr>
  </w:style>
  <w:style w:type="paragraph" w:styleId="c4" w:customStyle="1">
    <w:name w:val="c4"/>
    <w:qFormat/>
    <w:basedOn w:val="*"/>
    <w:pPr>
      <w:spacing w:before="100" w:after="100" w:line="240" w:lineRule="auto"/>
      <w:suppressAutoHyphens/>
    </w:pPr>
    <w:rPr>
      <w:rFonts w:ascii="Times New Roman" w:hAnsi="Times New Roman" w:eastAsia="Times New Roman" w:cs="Times New Roman"/>
      <w:sz w:val="24"/>
      <w:szCs w:val="24"/>
    </w:rPr>
  </w:style>
  <w:style w:type="paragraph" w:styleId="">
    <w:name w:val="No Spacing"/>
    <w:qFormat/>
    <w:pPr>
      <w:spacing w:after="0" w:line="240" w:lineRule="auto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</w:style>
  <w:style w:type="character" w:styleId="" w:default="1">
    <w:name w:val="Default Paragraph Font"/>
  </w:style>
  <w:style w:type="character" w:styleId="" w:customStyle="1">
    <w:name w:val="Верхний колонтитул Знак"/>
  </w:style>
  <w:style w:type="character" w:styleId="" w:customStyle="1">
    <w:name w:val="Нижний колонтитул Знак"/>
  </w:style>
  <w:style w:type="character" w:styleId="" w:customStyle="1">
    <w:name w:val="Основной текст Знак"/>
    <w:rPr>
      <w:rFonts w:ascii="Times New Roman" w:hAnsi="Times New Roman" w:eastAsia="Times New Roman" w:cs="Times New Roman"/>
      <w:iCs/>
      <w:sz w:val="28"/>
      <w:szCs w:val="24"/>
    </w:rPr>
  </w:style>
  <w:style w:type="character" w:styleId="c2" w:customStyle="1">
    <w:name w:val="c2"/>
  </w:style>
  <w:style w:type="character" w:styleId="WW_CharLFO3LVL1" w:customStyle="1">
    <w:name w:val="WW_CharLFO3LVL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2012 rev.679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мухамад</dc:creator>
  <cp:keywords/>
  <dc:description/>
  <cp:lastModifiedBy/>
  <cp:revision>6022</cp:revision>
  <dcterms:created xsi:type="dcterms:W3CDTF">2017-02-13T11:22:00Z</dcterms:created>
  <dcterms:modified xsi:type="dcterms:W3CDTF">2017-12-08T19:15:17Z</dcterms:modified>
</cp:coreProperties>
</file>